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佛山市党政机关公务用车业务授权书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（样板）</w:t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市机关事务管理局：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现授权下列同志负责办理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佛山市公务用车服务平台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公务用车业务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,原公务用车业务授权书作废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授权人员名单</w:t>
      </w:r>
    </w:p>
    <w:tbl>
      <w:tblPr>
        <w:tblStyle w:val="6"/>
        <w:tblpPr w:leftFromText="180" w:rightFromText="180" w:vertAnchor="text" w:horzAnchor="page" w:tblpX="1951" w:tblpY="71"/>
        <w:tblOverlap w:val="never"/>
        <w:tblW w:w="900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3"/>
        <w:gridCol w:w="1054"/>
        <w:gridCol w:w="2875"/>
        <w:gridCol w:w="1888"/>
        <w:gridCol w:w="21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（联系人）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张三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XXXX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13XXXX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新增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李四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XXXX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18XXXX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现有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280" w:firstLineChars="4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280" w:firstLineChars="4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日期：</w:t>
      </w:r>
      <w:r>
        <w:rPr>
          <w:rFonts w:hint="eastAsia" w:ascii="仿宋_GB2312" w:eastAsia="仿宋_GB2312"/>
          <w:sz w:val="32"/>
          <w:szCs w:val="32"/>
        </w:rPr>
        <w:t xml:space="preserve">              单位(加盖公章)：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840" w:hanging="720" w:hangingChars="30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备注：1.市机关事务管理局用车平台业务包括：用车订单申请、办理社会化租赁费用结算、业务联络等。</w:t>
      </w:r>
    </w:p>
    <w:p>
      <w:pPr>
        <w:ind w:firstLine="720" w:firstLineChars="300"/>
        <w:jc w:val="left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2.原则上办理佛山市公务用车服务平台业务授权人一个单位不超过2名同</w:t>
      </w:r>
      <w:r>
        <w:rPr>
          <w:rFonts w:hint="eastAsia" w:ascii="仿宋_GB2312" w:eastAsia="仿宋_GB2312"/>
          <w:sz w:val="24"/>
          <w:szCs w:val="24"/>
          <w:lang w:eastAsia="zh-CN"/>
        </w:rPr>
        <w:t>志。</w:t>
      </w:r>
    </w:p>
    <w:p>
      <w:pPr>
        <w:ind w:firstLine="720" w:firstLineChars="300"/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公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>务</w:t>
      </w: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t>用车业务授权书请通过协同办公平台发至佛山市机关事务管理局。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448" w:right="-3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21" w:h="357" w:hRule="exact" w:wrap="around" w:vAnchor="page" w:hAnchor="page" w:x="1849" w:y="15083"/>
      <w:rPr>
        <w:rStyle w:val="9"/>
        <w:rFonts w:hint="eastAsia" w:ascii="宋体" w:hAnsi="宋体"/>
        <w:sz w:val="28"/>
      </w:rPr>
    </w:pPr>
    <w:r>
      <w:rPr>
        <w:rStyle w:val="9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9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9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9"/>
        <w:rFonts w:hint="eastAsia" w:ascii="宋体" w:hAnsi="宋体"/>
        <w:sz w:val="28"/>
      </w:rPr>
      <w:t xml:space="preserve"> —</w:t>
    </w:r>
  </w:p>
  <w:p>
    <w:pPr>
      <w:pStyle w:val="3"/>
      <w:ind w:right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44"/>
    <w:rsid w:val="00012EE8"/>
    <w:rsid w:val="00125FDC"/>
    <w:rsid w:val="003662DA"/>
    <w:rsid w:val="005E7A2A"/>
    <w:rsid w:val="006C418F"/>
    <w:rsid w:val="008D7FF2"/>
    <w:rsid w:val="009F7D48"/>
    <w:rsid w:val="00C97B9E"/>
    <w:rsid w:val="00D90A44"/>
    <w:rsid w:val="00F074E5"/>
    <w:rsid w:val="07170DD6"/>
    <w:rsid w:val="0D3D7946"/>
    <w:rsid w:val="0E2F7673"/>
    <w:rsid w:val="17A834F0"/>
    <w:rsid w:val="1AFE43A6"/>
    <w:rsid w:val="1F453699"/>
    <w:rsid w:val="1FE80C61"/>
    <w:rsid w:val="24E016B6"/>
    <w:rsid w:val="2FB67038"/>
    <w:rsid w:val="3465412A"/>
    <w:rsid w:val="390F6B59"/>
    <w:rsid w:val="3FAB4038"/>
    <w:rsid w:val="545C4F98"/>
    <w:rsid w:val="573A4D43"/>
    <w:rsid w:val="6425338E"/>
    <w:rsid w:val="661C28AE"/>
    <w:rsid w:val="6A4B7DBA"/>
    <w:rsid w:val="6F5E5DC2"/>
    <w:rsid w:val="72D94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afterLines="0" w:line="480" w:lineRule="auto"/>
    </w:pPr>
    <w:rPr>
      <w:szCs w:val="20"/>
      <w:lang w:bidi="he-IL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tLeast"/>
      <w:jc w:val="left"/>
    </w:pPr>
    <w:rPr>
      <w:rFonts w:ascii="宋体" w:hAnsi="宋体" w:eastAsia="宋体" w:cs="宋体"/>
      <w:kern w:val="0"/>
      <w:sz w:val="24"/>
      <w:szCs w:val="24"/>
      <w:lang w:bidi="he-IL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b</Company>
  <Pages>1</Pages>
  <Words>40</Words>
  <Characters>230</Characters>
  <Lines>1</Lines>
  <Paragraphs>1</Paragraphs>
  <TotalTime>192</TotalTime>
  <ScaleCrop>false</ScaleCrop>
  <LinksUpToDate>false</LinksUpToDate>
  <CharactersWithSpaces>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2018-08-17T00:38:00Z</dcterms:created>
  <dc:creator>罗耀国</dc:creator>
  <cp:lastModifiedBy>clive</cp:lastModifiedBy>
  <cp:lastPrinted>2021-07-26T03:28:07Z</cp:lastPrinted>
  <dcterms:modified xsi:type="dcterms:W3CDTF">2021-07-26T06:39:10Z</dcterms:modified>
  <dc:title>关于填报佛山市党政机关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